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36"/>
                <w:szCs w:val="36"/>
                <w:kern w:val="0"/>
              </w:rPr>
            </w:pPr>
            <w:r>
              <w:rPr>
                <w:rFonts w:ascii="HY헤드라인M" w:eastAsia="HY헤드라인M" w:hAnsi="굴림" w:cs="굴림"/>
                <w:b/>
                <w:bCs/>
                <w:color w:val="000000"/>
                <w:sz w:val="36"/>
                <w:szCs w:val="36"/>
                <w:kern w:val="0"/>
              </w:rPr>
              <w:t>Koreyada istiqomat qiluvchi chet elliklar uchun COVID-19 ga qarshi emlash haqida ma'lumot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a5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spacing w:line="276" w:lineRule="auto"/>
            </w:pP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 xml:space="preserve">Chet ellik fuqorolari uchun oldindan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bron qilish</w:t>
            </w:r>
            <w:r>
              <w:rPr>
                <w:rFonts w:ascii="돋움체" w:eastAsia="돋움체" w:hAnsi="돋움체"/>
                <w:color w:val="FF0000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16"/>
              </w:rPr>
              <w:t>tartibi, Koreya fuqorolari kabi bir xil tartibda amalga oshiriladi.</w:t>
            </w:r>
            <w:r>
              <w:rPr>
                <w:rFonts w:ascii="돋움체" w:eastAsia="돋움체" w:hAnsi="돋움체" w:hint="eastAsia"/>
                <w:sz w:val="30"/>
                <w:szCs w:val="30"/>
                <w:spacing w:val="-16"/>
              </w:rPr>
              <w:t xml:space="preserve"> </w:t>
            </w:r>
            <w:r>
              <w:t xml:space="preserve">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 xml:space="preserve">Quyidagi ma’lumotlar bilan </w:t>
            </w:r>
            <w:r>
              <w:rPr>
                <w:rFonts w:ascii="돋움체" w:eastAsia="돋움체" w:hAnsi="돋움체"/>
                <w:sz w:val="30"/>
                <w:szCs w:val="30"/>
                <w:spacing w:val="-28"/>
              </w:rPr>
              <w:t>tanishib chiqib COVID-19 ga qarshi emlashga buyurtma bering.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lang/>
          <w:rFonts w:ascii="HY헤드라인M" w:eastAsia="HY헤드라인M" w:hAnsi="HY헤드라인M" w:cs="굴림"/>
          <w:b/>
          <w:bCs/>
          <w:color w:val="000000"/>
          <w:sz w:val="10"/>
          <w:szCs w:val="10"/>
          <w:kern w:val="0"/>
          <w:rtl w:val="off"/>
        </w:rPr>
      </w:pPr>
    </w:p>
    <w:p>
      <w:pPr>
        <w:snapToGrid w:val="0"/>
        <w:spacing w:after="20" w:before="300" w:line="240" w:lineRule="auto"/>
        <w:textAlignment w:val="baseline"/>
        <w:rPr>
          <w:rFonts w:ascii="HY헤드라인M" w:eastAsia="HY헤드라인M" w:hAnsi="굴림" w:cs="굴림"/>
          <w:color w:val="000000"/>
          <w:sz w:val="30"/>
          <w:szCs w:val="3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 w:hint="eastAsia"/>
          <w:color w:val="000000"/>
          <w:sz w:val="30"/>
          <w:szCs w:val="30"/>
          <w:kern w:val="0"/>
        </w:rPr>
        <w:t>E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mlanuvchilar va bron qilish usuli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Ro'yxatdan o'tgan chet ellik fuqorolar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"Har bir nomzod uchun avgust-sentyabr oylari emlash rejasi" ga muvofiq emlash uchun buyurtma berilishi 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mumkin. Buyurtmalar onlayn yoki telefon orqali amalga oshirilishi mumkin.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8"/>
          <w:szCs w:val="28"/>
          <w:kern w:val="0"/>
        </w:rPr>
        <w:t xml:space="preserve">* </w:t>
      </w:r>
      <w:r>
        <w:rPr>
          <w:rFonts w:ascii="한양중고딕" w:eastAsia="한양중고딕" w:hAnsi="굴림" w:cs="굴림"/>
          <w:color w:val="000000"/>
          <w:sz w:val="28"/>
          <w:szCs w:val="28"/>
          <w:kern w:val="0"/>
          <w:spacing w:val="-8"/>
        </w:rPr>
        <w:t>Agar siz onlayn bron qilish huquqiga ega bo'lmasangiz, mahalliy sog'liqni saqlash markaziga tashrif buyurib, ro'yxatdan o'tib buyurtma berishingiz mumkin.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-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Buyurtma berish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tartibi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 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한양중고딕" w:eastAsia="한양중고딕" w:hint="eastAsia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◦</w:t>
            </w: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O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nlayn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–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>shaxsan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>o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>’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>zingiz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</w:rPr>
              <w:t>yoki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FF0000"/>
                <w:sz w:val="28"/>
                <w:szCs w:val="28"/>
                <w:highlight w:val="yellow"/>
                <w:kern w:val="0"/>
              </w:rPr>
              <w:t>vakilingiz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)</w:t>
            </w:r>
            <w:r>
              <w:rPr>
                <w:rFonts w:ascii="한양중고딕" w:eastAsia="한양중고딕" w:hAnsi="굴림" w:cs="굴림" w:hint="eastAsia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Corona 19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vaktsinasini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oldindan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bron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qilish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>tizimi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 </w:t>
            </w:r>
            <w:bookmarkStart w:id="1" w:name="_top"/>
            <w:bookmarkEnd w:id="1"/>
            <w:r>
              <w:rPr>
                <w:rFonts w:ascii="한양중고딕"/>
                <w:color w:val="FF0000"/>
                <w:sz w:val="28"/>
              </w:rPr>
              <w:t>(http://</w:t>
            </w:r>
            <w:r>
              <w:rPr>
                <w:rFonts w:ascii="한양중고딕"/>
                <w:color w:val="FF0000"/>
                <w:sz w:val="28"/>
              </w:rPr>
              <w:fldChar w:fldCharType="begin"/>
            </w:r>
            <w:r>
              <w:rPr>
                <w:rFonts w:ascii="한양중고딕"/>
                <w:color w:val="FF0000"/>
                <w:sz w:val="28"/>
              </w:rPr>
              <w:instrText xml:space="preserve"> HYPERLINK "http://ncvr.kdca.go.kr" </w:instrText>
            </w:r>
            <w:r>
              <w:rPr>
                <w:rFonts w:ascii="한양중고딕"/>
                <w:color w:val="FF0000"/>
                <w:sz w:val="28"/>
              </w:rPr>
              <w:fldChar w:fldCharType="separate"/>
            </w:r>
            <w:r>
              <w:rPr>
                <w:rFonts w:ascii="한양중고딕"/>
                <w:color w:val="FF0000"/>
                <w:sz w:val="28"/>
              </w:rPr>
              <w:t>ncvr2.kdca.go.kr</w:t>
            </w:r>
            <w:r>
              <w:rPr>
                <w:rFonts w:ascii="한양중고딕"/>
                <w:color w:val="FF0000"/>
                <w:sz w:val="28"/>
              </w:rPr>
              <w:fldChar w:fldCharType="end"/>
            </w:r>
            <w:r>
              <w:rPr>
                <w:rFonts w:ascii="한양중고딕"/>
                <w:color w:val="FF0000"/>
                <w:sz w:val="28"/>
              </w:rPr>
              <w:t>)</w:t>
            </w:r>
            <w:r>
              <w:rPr>
                <w:rFonts w:ascii="한양중고딕"/>
                <w:color w:val="FF0000"/>
                <w:sz w:val="28"/>
              </w:rPr>
              <w:t xml:space="preserve"> </w:t>
            </w:r>
            <w:r>
              <w:rPr>
                <w:rFonts w:ascii="한양중고딕" w:eastAsia="한양중고딕" w:hint="eastAsia"/>
                <w:w w:val="75"/>
                <w:sz w:val="28"/>
                <w:szCs w:val="28"/>
                <w:spacing w:val="-6"/>
              </w:rPr>
              <w:t xml:space="preserve">ga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kirib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buyurtma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bering</w:t>
            </w:r>
            <w:r>
              <w:rPr>
                <w:rFonts w:ascii="한양중고딕" w:eastAsia="한양중고딕"/>
                <w:w w:val="75"/>
                <w:sz w:val="28"/>
                <w:szCs w:val="28"/>
                <w:spacing w:val="-6"/>
              </w:rPr>
              <w:t>.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(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25-</w:t>
            </w:r>
            <w:r>
              <w:rPr>
                <w:rFonts w:ascii="한양중고딕" w:eastAsia="한양중고딕" w:hint="eastAsia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a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vgust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soat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00:00dan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boshlab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vakilingiz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onlayn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buyurtma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berish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 xml:space="preserve"> 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mumkin</w:t>
            </w:r>
            <w:r>
              <w:rPr>
                <w:rFonts w:ascii="한양중고딕" w:eastAsia="한양중고딕"/>
                <w:color w:val="FF0000"/>
                <w:w w:val="75"/>
                <w:sz w:val="28"/>
                <w:szCs w:val="28"/>
                <w:highlight w:val="yellow"/>
                <w:spacing w:val="-6"/>
              </w:rPr>
              <w:t>)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</w:rPr>
              <w:t>◦</w:t>
            </w: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(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Telefon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–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shaxsan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o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’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zingiz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yoki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>vakilingiz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  <w:t xml:space="preserve"> )</w:t>
            </w:r>
            <w: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Koreya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Kasalliklarni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nazorat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qilish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va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profilaktika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markazlarida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(13</w:t>
            </w:r>
            <w:r>
              <w:rPr>
                <w:rFonts w:ascii="한양중고딕" w:eastAsia="한양중고딕"/>
                <w:sz w:val="28"/>
                <w:spacing w:val="-4"/>
              </w:rPr>
              <w:t>3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9) </w:t>
            </w:r>
            <w:r>
              <w:rPr>
                <w:rFonts w:ascii="한양중고딕" w:eastAsia="한양중고딕"/>
                <w:sz w:val="28"/>
                <w:spacing w:val="-4"/>
              </w:rPr>
              <w:t>yoki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COVID-19 ga </w:t>
            </w:r>
            <w:r>
              <w:rPr>
                <w:rFonts w:ascii="한양중고딕" w:eastAsia="한양중고딕"/>
                <w:sz w:val="28"/>
                <w:spacing w:val="-4"/>
              </w:rPr>
              <w:t>qarshi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uchun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oldindan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buyurtma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berish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sz w:val="28"/>
                <w:spacing w:val="-4"/>
              </w:rPr>
              <w:t>tizim</w:t>
            </w:r>
            <w:r>
              <w:rPr>
                <w:rFonts w:ascii="한양중고딕" w:eastAsia="한양중고딕"/>
                <w:color w:val="FF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 w:hint="eastAsia"/>
                <w:color w:val="000000"/>
                <w:w w:val="75"/>
                <w:sz w:val="28"/>
                <w:szCs w:val="28"/>
                <w:spacing w:val="-6"/>
              </w:rPr>
              <w:t xml:space="preserve">(ncvr.kdca.go.kr)ga </w:t>
            </w:r>
            <w:r>
              <w:rPr>
                <w:rFonts w:ascii="한양중고딕" w:eastAsia="한양중고딕"/>
                <w:color w:val="000000"/>
                <w:w w:val="75"/>
                <w:sz w:val="28"/>
                <w:szCs w:val="28"/>
                <w:spacing w:val="-6"/>
              </w:rPr>
              <w:t>kirib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(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holati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(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ustiga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sichqonchani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qoyib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)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→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COVID-19 ga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qarshi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emlash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,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“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telefon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orqali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bron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qili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sh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murojaat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raqamlar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”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ni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 xml:space="preserve"> 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bosing</w:t>
            </w:r>
            <w:r>
              <w:rPr>
                <w:rFonts w:ascii="한양중고딕" w:eastAsia="한양중고딕"/>
                <w:color w:val="000000"/>
                <w:sz w:val="28"/>
                <w:spacing w:val="-4"/>
              </w:rPr>
              <w:t>). Har bir mahalliy hukumat uchun buyurtmalar bo'yicha maslahat raqamini tekshiring</w:t>
            </w:r>
          </w:p>
        </w:tc>
      </w:tr>
    </w:tbl>
    <w:p>
      <w:pPr>
        <w:ind w:left="176" w:hanging="17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Chet elliklar ro'yxatga olish raqami (</w:t>
      </w:r>
      <w:r>
        <w:rPr>
          <w:rFonts w:ascii="휴먼명조" w:eastAsia="휴먼명조" w:hAnsi="굴림" w:cs="굴림"/>
          <w:b/>
          <w:bCs/>
          <w:sz w:val="30"/>
          <w:szCs w:val="30"/>
          <w:kern w:val="0"/>
        </w:rPr>
        <w:t>ID</w:t>
      </w:r>
      <w:r>
        <w:rPr>
          <w:rFonts w:ascii="휴먼명조" w:eastAsia="휴먼명조" w:hAnsi="굴림" w:cs="굴림"/>
          <w:b/>
          <w:bCs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kartasi) bo'lmagan chet elliklar fuqorolar (shu jumladan noqonuniy istiqomat qiluvchi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shaxslar)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Buyurtmalarni onlayn yoki telefon orqali amalga oshirish mumkin emas</w:t>
      </w:r>
      <w:r>
        <w:rPr>
          <w:rFonts w:ascii="휴먼명조" w:eastAsia="휴먼명조" w:hAnsi="굴림" w:cs="굴림" w:hint="eastAsia"/>
          <w:color w:val="000000"/>
          <w:sz w:val="30"/>
          <w:szCs w:val="30"/>
          <w:kern w:val="0"/>
        </w:rPr>
        <w:t xml:space="preserve"> 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  <w:spacing w:val="-2"/>
        </w:rPr>
        <w:t>Siz mahalliy sog'liqni saqlash markaziga pasportingiz bilan tashrif buyurib, vaqtinchalik boshqaruv raqamini olib emlanishga murojaat qilishingiz mumkin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>※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Koreyaga sayohat 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>maqsadida tashrif buyurgan, 90 kun yoki undan kamroq, qisqa muddatli tashrif bilan kelgan fuqarolar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한양중고딕" w:eastAsia="한양중고딕"/>
          <w:sz w:val="28"/>
          <w:spacing w:val="-4"/>
        </w:rPr>
        <w:t>COVID-19 ga qarshi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 xml:space="preserve"> emlashdan mustasno</w:t>
      </w:r>
    </w:p>
    <w:p>
      <w:pPr>
        <w:snapToGrid w:val="0"/>
        <w:spacing w:after="20" w:before="300" w:line="240" w:lineRule="auto"/>
        <w:textAlignment w:val="baseline"/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br w:type="page"/>
      </w:r>
    </w:p>
    <w:p>
      <w:pPr>
        <w:snapToGrid w:val="0"/>
        <w:spacing w:after="20" w:before="30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>Ehtiyot choralari</w:t>
      </w:r>
    </w:p>
    <w:p>
      <w:pPr>
        <w:ind w:left="622" w:hanging="622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spacing w:val="-3"/>
        </w:rPr>
        <w:t xml:space="preserve">Emlanish buyurtmasiga binoan emlash to'g'risida ma'lumot olishni xohlovchi ro'yxatdan </w:t>
      </w:r>
      <w:r>
        <w:rPr>
          <w:rFonts w:ascii="HCI Poppy" w:eastAsia="휴먼명조"/>
          <w:b/>
          <w:sz w:val="30"/>
          <w:spacing w:val="-3"/>
        </w:rPr>
        <w:t>o'tgan chet elliklar telefon raqamlarini yangilash lozim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휴먼명조" w:eastAsia="휴먼명조" w:hAnsi="굴림" w:cs="굴림"/>
          <w:color w:val="000000"/>
          <w:sz w:val="30"/>
          <w:szCs w:val="30"/>
          <w:kern w:val="0"/>
        </w:rPr>
        <w:t>Telefon raqamini o'zgartirish uchun immigratsiya idorasiga murojaat qiling.</w:t>
      </w:r>
    </w:p>
    <w:p>
      <w:pPr>
        <w:ind w:left="620" w:hanging="620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u w:val="single" w:color="auto"/>
          <w:spacing w:val="-1"/>
        </w:rPr>
        <w:t>Shaxsiy ma'lumotlarni faqat emlash uchun ishlatiladi. Noqonuniy istiqomat qiluvchilar to'g'risida ma</w:t>
      </w:r>
      <w:r>
        <w:rPr>
          <w:rFonts w:ascii="HCI Poppy" w:eastAsia="휴먼명조"/>
          <w:b/>
          <w:sz w:val="30"/>
          <w:u w:val="single" w:color="auto"/>
          <w:spacing w:val="-1"/>
        </w:rPr>
        <w:t>’</w:t>
      </w:r>
      <w:r>
        <w:rPr>
          <w:rFonts w:ascii="HCI Poppy" w:eastAsia="휴먼명조"/>
          <w:b/>
          <w:sz w:val="30"/>
          <w:u w:val="single" w:color="auto"/>
          <w:spacing w:val="-1"/>
        </w:rPr>
        <w:t>lumotlarni immigratsiya idorasiga xabar berilmaydi.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  <w:spacing w:val="-1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HCI Poppy" w:eastAsia="휴먼명조"/>
          <w:b/>
          <w:sz w:val="30"/>
          <w:spacing w:val="-7"/>
        </w:rPr>
        <w:t>Emlash joylari shaxsning tibbiy sug'urtasi bor yoki yo'qligiga qarab cheklanishi mumkin.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jc w:val="right"/>
        <w:spacing w:line="24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&lt;</w:t>
      </w:r>
      <w:r>
        <w:t xml:space="preserve"> </w:t>
      </w:r>
      <w:r>
        <w:rPr>
          <w:sz w:val="24"/>
          <w:szCs w:val="28"/>
        </w:rPr>
        <w:t>Ushbu tarjima Danuri Call 1577-1366 markazi tomonidan amalga oshirilgan</w:t>
      </w:r>
      <w:r>
        <w:rPr>
          <w:rFonts w:hint="eastAsia"/>
          <w:sz w:val="24"/>
          <w:szCs w:val="28"/>
        </w:rPr>
        <w:t xml:space="preserve"> &gt;</w:t>
      </w:r>
    </w:p>
    <w:sectPr>
      <w:pgSz w:w="11906" w:h="16838"/>
      <w:pgMar w:top="1134" w:right="720" w:bottom="1134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신명조">
    <w:family w:val="roman"/>
    <w:charset w:val="81"/>
    <w:notTrueType w:val="false"/>
    <w:sig w:usb0="00000001" w:usb1="09060000" w:usb2="00000010" w:usb3="00000000" w:csb0="00080000" w:csb1="00000000"/>
  </w:font>
  <w:font w:name="HCI Poppy">
    <w:family w:val="roman"/>
    <w:altName w:val="Cambria"/>
    <w:charset w:val="00"/>
    <w:notTrueType w:val="false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130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131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 w:uiPriority="153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53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153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15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153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15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153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customStyle="1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2021-08-24T07:35:00Z</dcterms:created>
  <dcterms:modified xsi:type="dcterms:W3CDTF">2021-08-25T00:07:53Z</dcterms:modified>
  <cp:version>1000.0100.01</cp:version>
</cp:coreProperties>
</file>